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AF1FB"/>
  <w:body>
    <w:p w14:paraId="49EB7379" w14:textId="77777777" w:rsidR="001B5ABD" w:rsidRDefault="00000000">
      <w:r>
        <w:rPr>
          <w:noProof/>
        </w:rPr>
        <w:drawing>
          <wp:anchor distT="0" distB="0" distL="0" distR="0" simplePos="0" relativeHeight="1885950" behindDoc="1" locked="0" layoutInCell="1" allowOverlap="1" wp14:anchorId="54BAD94D" wp14:editId="1F2F337E">
            <wp:simplePos x="0" y="0"/>
            <wp:positionH relativeFrom="page">
              <wp:align>center</wp:align>
            </wp:positionH>
            <wp:positionV relativeFrom="page">
              <wp:posOffset>3867000</wp:posOffset>
            </wp:positionV>
            <wp:extent cx="4000500" cy="1885950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B9CB7C" w14:textId="77777777" w:rsidR="001B5ABD" w:rsidRDefault="00000000">
      <w:pPr>
        <w:spacing w:after="120"/>
        <w:jc w:val="center"/>
      </w:pPr>
      <w:r>
        <w:rPr>
          <w:noProof/>
        </w:rPr>
        <w:drawing>
          <wp:inline distT="0" distB="0" distL="0" distR="0" wp14:anchorId="70D73E6A" wp14:editId="0C8259F4">
            <wp:extent cx="2381250" cy="1123950"/>
            <wp:effectExtent l="0" t="0" r="0" b="0"/>
            <wp:docPr id="844405727" name="Slika 844405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6"/>
        <w:gridCol w:w="2326"/>
        <w:gridCol w:w="2327"/>
        <w:gridCol w:w="2327"/>
      </w:tblGrid>
      <w:tr w:rsidR="001B5ABD" w14:paraId="3D616D03" w14:textId="77777777"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AC04EC8" w14:textId="77777777" w:rsidR="001B5AB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C1996A" wp14:editId="4127650E">
                  <wp:extent cx="695325" cy="533400"/>
                  <wp:effectExtent l="0" t="0" r="0" b="0"/>
                  <wp:docPr id="1920468435" name="Slika 1920468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E9B165C" w14:textId="77777777" w:rsidR="001B5AB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5C9325" wp14:editId="3D85A9BD">
                  <wp:extent cx="495300" cy="533400"/>
                  <wp:effectExtent l="0" t="0" r="0" b="0"/>
                  <wp:docPr id="1316304102" name="Slika 1316304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EB5C11C" w14:textId="77777777" w:rsidR="001B5AB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CD9372" wp14:editId="289E69D0">
                  <wp:extent cx="1400175" cy="533400"/>
                  <wp:effectExtent l="0" t="0" r="0" b="0"/>
                  <wp:docPr id="966862482" name="Slika 966862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DBE020C" w14:textId="77777777" w:rsidR="001B5AB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4E0B88" wp14:editId="2D1D3860">
                  <wp:extent cx="533400" cy="533400"/>
                  <wp:effectExtent l="0" t="0" r="0" b="0"/>
                  <wp:docPr id="1472687681" name="Slika 1472687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9FE015" w14:textId="77777777" w:rsidR="001B5ABD" w:rsidRDefault="001B5ABD">
      <w:pPr>
        <w:pBdr>
          <w:bottom w:val="single" w:sz="8" w:space="1" w:color="033AA6"/>
        </w:pBdr>
        <w:spacing w:before="60" w:after="140"/>
      </w:pPr>
    </w:p>
    <w:p w14:paraId="5346597F" w14:textId="1A62EFE6" w:rsidR="009671DE" w:rsidRPr="009671DE" w:rsidRDefault="009671DE" w:rsidP="009671DE">
      <w:pPr>
        <w:spacing w:after="100"/>
        <w:rPr>
          <w:rFonts w:ascii="Cambria" w:eastAsia="Cambria" w:hAnsi="Cambria" w:cs="Cambria"/>
          <w:b/>
          <w:bCs/>
          <w:color w:val="033AA6"/>
          <w:sz w:val="27"/>
          <w:szCs w:val="27"/>
        </w:rPr>
      </w:pPr>
      <w:r w:rsidRPr="009671DE">
        <w:rPr>
          <w:rFonts w:ascii="Cambria" w:eastAsia="Cambria" w:hAnsi="Cambria" w:cs="Cambria"/>
          <w:b/>
          <w:bCs/>
          <w:color w:val="033AA6"/>
          <w:sz w:val="27"/>
          <w:szCs w:val="27"/>
        </w:rPr>
        <w:t>Poštovan</w:t>
      </w:r>
      <w:r w:rsidR="00AA27E7">
        <w:rPr>
          <w:rFonts w:ascii="Cambria" w:eastAsia="Cambria" w:hAnsi="Cambria" w:cs="Cambria"/>
          <w:b/>
          <w:bCs/>
          <w:color w:val="033AA6"/>
          <w:sz w:val="27"/>
          <w:szCs w:val="27"/>
        </w:rPr>
        <w:t>i</w:t>
      </w:r>
      <w:r w:rsidRPr="009671DE">
        <w:rPr>
          <w:rFonts w:ascii="Cambria" w:eastAsia="Cambria" w:hAnsi="Cambria" w:cs="Cambria"/>
          <w:b/>
          <w:bCs/>
          <w:color w:val="033AA6"/>
          <w:sz w:val="27"/>
          <w:szCs w:val="27"/>
        </w:rPr>
        <w:t>,</w:t>
      </w:r>
    </w:p>
    <w:p w14:paraId="7E3E8744" w14:textId="6A2E3A22" w:rsidR="001B5ABD" w:rsidRDefault="009671DE">
      <w:pPr>
        <w:spacing w:after="120" w:line="278" w:lineRule="auto"/>
        <w:jc w:val="both"/>
      </w:pPr>
      <w:r>
        <w:rPr>
          <w:rFonts w:ascii="Garamond" w:eastAsia="Garamond" w:hAnsi="Garamond" w:cs="Garamond"/>
          <w:color w:val="14213A"/>
          <w:sz w:val="22"/>
          <w:szCs w:val="22"/>
        </w:rPr>
        <w:t xml:space="preserve">srdačno Vas pozivamo na otvorenje godišnje konferencije </w:t>
      </w:r>
      <w:r>
        <w:rPr>
          <w:rFonts w:ascii="Garamond" w:eastAsia="Garamond" w:hAnsi="Garamond" w:cs="Garamond"/>
          <w:i/>
          <w:iCs/>
          <w:color w:val="14213A"/>
          <w:sz w:val="22"/>
          <w:szCs w:val="22"/>
        </w:rPr>
        <w:t>Gypsy Lore Society</w:t>
      </w:r>
      <w:r>
        <w:rPr>
          <w:rFonts w:ascii="Garamond" w:eastAsia="Garamond" w:hAnsi="Garamond" w:cs="Garamond"/>
          <w:color w:val="14213A"/>
          <w:sz w:val="22"/>
          <w:szCs w:val="22"/>
        </w:rPr>
        <w:t>, koje će se održati u utorak, 2. rujna na Filozofskome fakultetu Sveučilišta u Zagrebu, u dvorani 7, s početkom u 9 sati.</w:t>
      </w:r>
    </w:p>
    <w:p w14:paraId="3FD8396F" w14:textId="77777777" w:rsidR="001B5ABD" w:rsidRDefault="00000000">
      <w:pPr>
        <w:spacing w:after="120" w:line="278" w:lineRule="auto"/>
        <w:jc w:val="both"/>
      </w:pPr>
      <w:r>
        <w:rPr>
          <w:rFonts w:ascii="Garamond" w:eastAsia="Garamond" w:hAnsi="Garamond" w:cs="Garamond"/>
          <w:i/>
          <w:iCs/>
          <w:color w:val="14213A"/>
          <w:sz w:val="22"/>
          <w:szCs w:val="22"/>
        </w:rPr>
        <w:t>Gypsy Lore Society</w:t>
      </w:r>
      <w:r>
        <w:rPr>
          <w:rFonts w:ascii="Garamond" w:eastAsia="Garamond" w:hAnsi="Garamond" w:cs="Garamond"/>
          <w:color w:val="14213A"/>
          <w:sz w:val="22"/>
          <w:szCs w:val="22"/>
        </w:rPr>
        <w:t xml:space="preserve"> najstarije je i najvažnije međunarodno znanstveno društvo posvećeno istraživanju povijesti, jezika, kulture i društvenog položaja Roma. Od svojega osnutka 1888. godine okuplja istraživače različitih disciplina iz svih dijelova svijeta igrajući iznimno važnu ulogu u razvoju romskih studija kao područja znanstvenog istraživanja.</w:t>
      </w:r>
    </w:p>
    <w:p w14:paraId="6520295E" w14:textId="77777777" w:rsidR="001B5ABD" w:rsidRDefault="00000000">
      <w:pPr>
        <w:spacing w:after="120" w:line="278" w:lineRule="auto"/>
        <w:jc w:val="both"/>
      </w:pPr>
      <w:r>
        <w:rPr>
          <w:rFonts w:ascii="Garamond" w:eastAsia="Garamond" w:hAnsi="Garamond" w:cs="Garamond"/>
          <w:color w:val="14213A"/>
          <w:sz w:val="22"/>
          <w:szCs w:val="22"/>
        </w:rPr>
        <w:t xml:space="preserve">Stoga nam je osobito zadovoljstvo i čast što će se konferencija </w:t>
      </w:r>
      <w:r>
        <w:rPr>
          <w:rFonts w:ascii="Garamond" w:eastAsia="Garamond" w:hAnsi="Garamond" w:cs="Garamond"/>
          <w:i/>
          <w:iCs/>
          <w:color w:val="14213A"/>
          <w:sz w:val="22"/>
          <w:szCs w:val="22"/>
        </w:rPr>
        <w:t>Gypsy Lore Society</w:t>
      </w:r>
      <w:r>
        <w:rPr>
          <w:rFonts w:ascii="Garamond" w:eastAsia="Garamond" w:hAnsi="Garamond" w:cs="Garamond"/>
          <w:color w:val="14213A"/>
          <w:sz w:val="22"/>
          <w:szCs w:val="22"/>
        </w:rPr>
        <w:t xml:space="preserve"> za 2026. g. održati upravo u Zagrebu, u organizaciji Instituta društvenih znanosti Ivo Pilar, Filozofskoga fakulteta Sveučilišta u Zagrebu, Instituta za istraživanje migracija i Saveza Roma u Republici Hrvatskoj „Kali Sara”. Zagreb i Hrvatska imaju dugu tradiciju istraživanja romskoga jezika, povijesti i kulture, a posljednjih se godina romistika razvija i kao zasebno akademsko i nastavno područje. Dolazak najistaknutijih svjetskih stručnjaka prilika je za razmjenu znanja, ali i za povezivanje hrvatske romistike s međunarodnom znanstvenom zajednicom.</w:t>
      </w:r>
    </w:p>
    <w:p w14:paraId="1DDFF762" w14:textId="5799C837" w:rsidR="001B5ABD" w:rsidRDefault="00000000">
      <w:pPr>
        <w:spacing w:after="120" w:line="278" w:lineRule="auto"/>
        <w:jc w:val="both"/>
      </w:pPr>
      <w:r>
        <w:rPr>
          <w:rFonts w:ascii="Garamond" w:eastAsia="Garamond" w:hAnsi="Garamond" w:cs="Garamond"/>
          <w:color w:val="14213A"/>
          <w:sz w:val="22"/>
          <w:szCs w:val="22"/>
        </w:rPr>
        <w:t>Pozivamo Vas da prisustvujete otvaranju izložbe „</w:t>
      </w:r>
      <w:r>
        <w:rPr>
          <w:rFonts w:ascii="Garamond" w:eastAsia="Garamond" w:hAnsi="Garamond" w:cs="Garamond"/>
          <w:i/>
          <w:iCs/>
          <w:color w:val="14213A"/>
          <w:sz w:val="22"/>
          <w:szCs w:val="22"/>
        </w:rPr>
        <w:t>The History of Romani Studies in Croatia</w:t>
      </w:r>
      <w:r>
        <w:rPr>
          <w:rFonts w:ascii="Garamond" w:eastAsia="Garamond" w:hAnsi="Garamond" w:cs="Garamond"/>
          <w:color w:val="14213A"/>
          <w:sz w:val="22"/>
          <w:szCs w:val="22"/>
        </w:rPr>
        <w:t>” autora dr. sc. Danijela Vojaka sa suautorima izložbe Petrom Radosavljevićem, Ivanom Andrijanićem, Filipom Škiljanom, Ivanom Olujić i Ahmad</w:t>
      </w:r>
      <w:r w:rsidR="00252FB7">
        <w:rPr>
          <w:rFonts w:ascii="Garamond" w:eastAsia="Garamond" w:hAnsi="Garamond" w:cs="Garamond"/>
          <w:color w:val="14213A"/>
          <w:sz w:val="22"/>
          <w:szCs w:val="22"/>
        </w:rPr>
        <w:t>om</w:t>
      </w:r>
      <w:r>
        <w:rPr>
          <w:rFonts w:ascii="Garamond" w:eastAsia="Garamond" w:hAnsi="Garamond" w:cs="Garamond"/>
          <w:color w:val="14213A"/>
          <w:sz w:val="22"/>
          <w:szCs w:val="22"/>
        </w:rPr>
        <w:t xml:space="preserve"> Sawas Najjarom. Izložba će biti postavljena ispred dvorane 7 na Filozofskom fakultetu u Zagrebu, 2. rujna 2026. s početkom u 11:00.</w:t>
      </w:r>
    </w:p>
    <w:p w14:paraId="34222439" w14:textId="77777777" w:rsidR="001B5ABD" w:rsidRDefault="00000000">
      <w:pPr>
        <w:spacing w:after="160" w:line="278" w:lineRule="auto"/>
        <w:jc w:val="both"/>
      </w:pPr>
      <w:r>
        <w:rPr>
          <w:rFonts w:ascii="Garamond" w:eastAsia="Garamond" w:hAnsi="Garamond" w:cs="Garamond"/>
          <w:color w:val="14213A"/>
          <w:sz w:val="22"/>
          <w:szCs w:val="22"/>
        </w:rPr>
        <w:t>Bit će nam veliko zadovoljstvo ako nam se pridružite na otvorenju konferencije i svojim dolaskom uveličate ovaj važan događaj.</w:t>
      </w:r>
    </w:p>
    <w:tbl>
      <w:tblPr>
        <w:tblW w:w="3500" w:type="pct"/>
        <w:jc w:val="center"/>
        <w:tblBorders>
          <w:top w:val="single" w:sz="6" w:space="0" w:color="033AA6"/>
          <w:left w:val="single" w:sz="6" w:space="0" w:color="033AA6"/>
          <w:bottom w:val="single" w:sz="6" w:space="0" w:color="033AA6"/>
          <w:right w:val="single" w:sz="6" w:space="0" w:color="033AA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3"/>
      </w:tblGrid>
      <w:tr w:rsidR="001B5ABD" w14:paraId="364DE549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1CD46C56" w14:textId="77777777" w:rsidR="001B5ABD" w:rsidRDefault="00000000">
            <w:pPr>
              <w:spacing w:after="80"/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33AA6"/>
                <w:sz w:val="24"/>
                <w:szCs w:val="24"/>
              </w:rPr>
              <w:t>Filozofski fakultet Sveučilišta u Zagrebu</w:t>
            </w:r>
          </w:p>
          <w:p w14:paraId="1C4CD99D" w14:textId="77777777" w:rsidR="001B5ABD" w:rsidRDefault="00000000">
            <w:pPr>
              <w:spacing w:after="80"/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33AA6"/>
                <w:sz w:val="24"/>
                <w:szCs w:val="24"/>
              </w:rPr>
              <w:t>Dvorana 7</w:t>
            </w:r>
          </w:p>
          <w:p w14:paraId="4B45229E" w14:textId="77777777" w:rsidR="001B5ABD" w:rsidRDefault="00000000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33AA6"/>
                <w:sz w:val="24"/>
                <w:szCs w:val="24"/>
              </w:rPr>
              <w:t>2. rujna 2026. u 9:00</w:t>
            </w:r>
          </w:p>
        </w:tc>
      </w:tr>
    </w:tbl>
    <w:p w14:paraId="6561EBD9" w14:textId="77777777" w:rsidR="001B5ABD" w:rsidRDefault="001B5ABD">
      <w:pPr>
        <w:spacing w:after="80"/>
      </w:pPr>
    </w:p>
    <w:p w14:paraId="78A1C4DC" w14:textId="77777777" w:rsidR="001B5ABD" w:rsidRDefault="00000000">
      <w:pPr>
        <w:spacing w:after="140"/>
        <w:jc w:val="center"/>
      </w:pPr>
      <w:r>
        <w:rPr>
          <w:rFonts w:ascii="Cambria" w:eastAsia="Cambria" w:hAnsi="Cambria" w:cs="Cambria"/>
          <w:b/>
          <w:bCs/>
          <w:i/>
          <w:iCs/>
          <w:color w:val="033AA6"/>
          <w:sz w:val="27"/>
          <w:szCs w:val="27"/>
        </w:rPr>
        <w:t>Srdačno Vas očekujemo!</w:t>
      </w:r>
    </w:p>
    <w:p w14:paraId="710A34BD" w14:textId="77777777" w:rsidR="001B5ABD" w:rsidRDefault="001B5ABD">
      <w:pPr>
        <w:pBdr>
          <w:bottom w:val="single" w:sz="4" w:space="1" w:color="9C7A2E"/>
        </w:pBdr>
        <w:spacing w:before="60" w:after="140"/>
      </w:pPr>
    </w:p>
    <w:p w14:paraId="2F962A93" w14:textId="77777777" w:rsidR="001B5ABD" w:rsidRDefault="00000000">
      <w:pPr>
        <w:spacing w:after="100"/>
      </w:pPr>
      <w:r>
        <w:rPr>
          <w:rFonts w:ascii="Cambria" w:eastAsia="Cambria" w:hAnsi="Cambria" w:cs="Cambria"/>
          <w:b/>
          <w:bCs/>
          <w:color w:val="033AA6"/>
          <w:sz w:val="22"/>
          <w:szCs w:val="22"/>
        </w:rPr>
        <w:t>U ime Organizacijskog odbora,</w:t>
      </w:r>
    </w:p>
    <w:p w14:paraId="2EEC233E" w14:textId="77777777" w:rsidR="001B5ABD" w:rsidRDefault="00000000">
      <w:pPr>
        <w:spacing w:after="30"/>
      </w:pPr>
      <w:r>
        <w:rPr>
          <w:rFonts w:ascii="Garamond" w:eastAsia="Garamond" w:hAnsi="Garamond" w:cs="Garamond"/>
          <w:i/>
          <w:iCs/>
          <w:color w:val="14213A"/>
          <w:sz w:val="21"/>
          <w:szCs w:val="21"/>
        </w:rPr>
        <w:t>dr. sc. Danijel Vojak</w:t>
      </w:r>
      <w:r>
        <w:rPr>
          <w:rFonts w:ascii="Garamond" w:eastAsia="Garamond" w:hAnsi="Garamond" w:cs="Garamond"/>
          <w:color w:val="14213A"/>
          <w:sz w:val="21"/>
          <w:szCs w:val="21"/>
        </w:rPr>
        <w:t xml:space="preserve"> (Institut društvenih znanosti Ivo Pilar, Zagreb)</w:t>
      </w:r>
    </w:p>
    <w:p w14:paraId="3410D332" w14:textId="77777777" w:rsidR="001B5ABD" w:rsidRDefault="00000000">
      <w:pPr>
        <w:spacing w:after="30"/>
      </w:pPr>
      <w:r>
        <w:rPr>
          <w:rFonts w:ascii="Garamond" w:eastAsia="Garamond" w:hAnsi="Garamond" w:cs="Garamond"/>
          <w:i/>
          <w:iCs/>
          <w:color w:val="14213A"/>
          <w:sz w:val="21"/>
          <w:szCs w:val="21"/>
        </w:rPr>
        <w:t>dr. sc. Filip Škiljan</w:t>
      </w:r>
      <w:r>
        <w:rPr>
          <w:rFonts w:ascii="Garamond" w:eastAsia="Garamond" w:hAnsi="Garamond" w:cs="Garamond"/>
          <w:color w:val="14213A"/>
          <w:sz w:val="21"/>
          <w:szCs w:val="21"/>
        </w:rPr>
        <w:t xml:space="preserve"> (Institut za istraživanja migracija, Zagreb)</w:t>
      </w:r>
    </w:p>
    <w:p w14:paraId="0482FE8F" w14:textId="77777777" w:rsidR="001B5ABD" w:rsidRDefault="00000000">
      <w:pPr>
        <w:spacing w:after="30"/>
      </w:pPr>
      <w:r>
        <w:rPr>
          <w:rFonts w:ascii="Garamond" w:eastAsia="Garamond" w:hAnsi="Garamond" w:cs="Garamond"/>
          <w:i/>
          <w:iCs/>
          <w:color w:val="14213A"/>
          <w:sz w:val="21"/>
          <w:szCs w:val="21"/>
        </w:rPr>
        <w:t>dr. sc. Petar Radosavljević</w:t>
      </w:r>
      <w:r>
        <w:rPr>
          <w:rFonts w:ascii="Garamond" w:eastAsia="Garamond" w:hAnsi="Garamond" w:cs="Garamond"/>
          <w:color w:val="14213A"/>
          <w:sz w:val="21"/>
          <w:szCs w:val="21"/>
        </w:rPr>
        <w:t xml:space="preserve"> (Filozofski fakultet, Zagreb)</w:t>
      </w:r>
    </w:p>
    <w:p w14:paraId="306C5BD0" w14:textId="77777777" w:rsidR="001B5ABD" w:rsidRDefault="00000000">
      <w:pPr>
        <w:spacing w:after="30"/>
      </w:pPr>
      <w:r>
        <w:rPr>
          <w:rFonts w:ascii="Garamond" w:eastAsia="Garamond" w:hAnsi="Garamond" w:cs="Garamond"/>
          <w:i/>
          <w:iCs/>
          <w:color w:val="14213A"/>
          <w:sz w:val="21"/>
          <w:szCs w:val="21"/>
        </w:rPr>
        <w:t>dr. sc. Ivan Andrijanić</w:t>
      </w:r>
      <w:r>
        <w:rPr>
          <w:rFonts w:ascii="Garamond" w:eastAsia="Garamond" w:hAnsi="Garamond" w:cs="Garamond"/>
          <w:color w:val="14213A"/>
          <w:sz w:val="21"/>
          <w:szCs w:val="21"/>
        </w:rPr>
        <w:t xml:space="preserve"> (Filozofski fakultet, Zagreb)</w:t>
      </w:r>
    </w:p>
    <w:p w14:paraId="480B0651" w14:textId="77777777" w:rsidR="001B5ABD" w:rsidRDefault="00000000">
      <w:pPr>
        <w:spacing w:after="30"/>
      </w:pPr>
      <w:r>
        <w:rPr>
          <w:rFonts w:ascii="Garamond" w:eastAsia="Garamond" w:hAnsi="Garamond" w:cs="Garamond"/>
          <w:i/>
          <w:iCs/>
          <w:color w:val="14213A"/>
          <w:sz w:val="21"/>
          <w:szCs w:val="21"/>
        </w:rPr>
        <w:t>dr. sc. Ivana Olujić</w:t>
      </w:r>
      <w:r>
        <w:rPr>
          <w:rFonts w:ascii="Garamond" w:eastAsia="Garamond" w:hAnsi="Garamond" w:cs="Garamond"/>
          <w:color w:val="14213A"/>
          <w:sz w:val="21"/>
          <w:szCs w:val="21"/>
        </w:rPr>
        <w:t xml:space="preserve"> (Filozofski fakultet, Zagreb)</w:t>
      </w:r>
    </w:p>
    <w:p w14:paraId="69FE1D67" w14:textId="77777777" w:rsidR="001B5ABD" w:rsidRDefault="00000000">
      <w:pPr>
        <w:spacing w:after="30"/>
      </w:pPr>
      <w:r>
        <w:rPr>
          <w:rFonts w:ascii="Garamond" w:eastAsia="Garamond" w:hAnsi="Garamond" w:cs="Garamond"/>
          <w:i/>
          <w:iCs/>
          <w:color w:val="14213A"/>
          <w:sz w:val="21"/>
          <w:szCs w:val="21"/>
        </w:rPr>
        <w:t>Ahmad Sawas Najjar</w:t>
      </w:r>
      <w:r>
        <w:rPr>
          <w:rFonts w:ascii="Garamond" w:eastAsia="Garamond" w:hAnsi="Garamond" w:cs="Garamond"/>
          <w:color w:val="14213A"/>
          <w:sz w:val="21"/>
          <w:szCs w:val="21"/>
        </w:rPr>
        <w:t xml:space="preserve"> (Savez Roma u Republici Hrvatskoj „Kali Sara“)</w:t>
      </w:r>
    </w:p>
    <w:sectPr w:rsidR="001B5ABD">
      <w:pgSz w:w="11906" w:h="16838"/>
      <w:pgMar w:top="500" w:right="1300" w:bottom="500" w:left="13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A6E2E"/>
    <w:multiLevelType w:val="hybridMultilevel"/>
    <w:tmpl w:val="6FACA842"/>
    <w:lvl w:ilvl="0" w:tplc="5E182BBE">
      <w:start w:val="1"/>
      <w:numFmt w:val="bullet"/>
      <w:lvlText w:val="●"/>
      <w:lvlJc w:val="left"/>
      <w:pPr>
        <w:ind w:left="720" w:hanging="360"/>
      </w:pPr>
    </w:lvl>
    <w:lvl w:ilvl="1" w:tplc="6D4A5282">
      <w:start w:val="1"/>
      <w:numFmt w:val="bullet"/>
      <w:lvlText w:val="○"/>
      <w:lvlJc w:val="left"/>
      <w:pPr>
        <w:ind w:left="1440" w:hanging="360"/>
      </w:pPr>
    </w:lvl>
    <w:lvl w:ilvl="2" w:tplc="CBF86BBE">
      <w:start w:val="1"/>
      <w:numFmt w:val="bullet"/>
      <w:lvlText w:val="■"/>
      <w:lvlJc w:val="left"/>
      <w:pPr>
        <w:ind w:left="2160" w:hanging="360"/>
      </w:pPr>
    </w:lvl>
    <w:lvl w:ilvl="3" w:tplc="CAE444DE">
      <w:start w:val="1"/>
      <w:numFmt w:val="bullet"/>
      <w:lvlText w:val="●"/>
      <w:lvlJc w:val="left"/>
      <w:pPr>
        <w:ind w:left="2880" w:hanging="360"/>
      </w:pPr>
    </w:lvl>
    <w:lvl w:ilvl="4" w:tplc="43B61748">
      <w:start w:val="1"/>
      <w:numFmt w:val="bullet"/>
      <w:lvlText w:val="○"/>
      <w:lvlJc w:val="left"/>
      <w:pPr>
        <w:ind w:left="3600" w:hanging="360"/>
      </w:pPr>
    </w:lvl>
    <w:lvl w:ilvl="5" w:tplc="76F8A728">
      <w:start w:val="1"/>
      <w:numFmt w:val="bullet"/>
      <w:lvlText w:val="■"/>
      <w:lvlJc w:val="left"/>
      <w:pPr>
        <w:ind w:left="4320" w:hanging="360"/>
      </w:pPr>
    </w:lvl>
    <w:lvl w:ilvl="6" w:tplc="2DFA5A90">
      <w:start w:val="1"/>
      <w:numFmt w:val="bullet"/>
      <w:lvlText w:val="●"/>
      <w:lvlJc w:val="left"/>
      <w:pPr>
        <w:ind w:left="5040" w:hanging="360"/>
      </w:pPr>
    </w:lvl>
    <w:lvl w:ilvl="7" w:tplc="CD2C9C74">
      <w:start w:val="1"/>
      <w:numFmt w:val="bullet"/>
      <w:lvlText w:val="●"/>
      <w:lvlJc w:val="left"/>
      <w:pPr>
        <w:ind w:left="5760" w:hanging="360"/>
      </w:pPr>
    </w:lvl>
    <w:lvl w:ilvl="8" w:tplc="B3C41B22">
      <w:start w:val="1"/>
      <w:numFmt w:val="bullet"/>
      <w:lvlText w:val="●"/>
      <w:lvlJc w:val="left"/>
      <w:pPr>
        <w:ind w:left="6480" w:hanging="360"/>
      </w:pPr>
    </w:lvl>
  </w:abstractNum>
  <w:num w:numId="1" w16cid:durableId="18959636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ABD"/>
    <w:rsid w:val="001B5ABD"/>
    <w:rsid w:val="00252FB7"/>
    <w:rsid w:val="00935165"/>
    <w:rsid w:val="009671DE"/>
    <w:rsid w:val="00AA27E7"/>
    <w:rsid w:val="00C60915"/>
    <w:rsid w:val="00D20F44"/>
    <w:rsid w:val="00EC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2489"/>
  <w15:docId w15:val="{319A6117-9D54-4115-9F27-32935FA8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dv</cp:lastModifiedBy>
  <cp:revision>4</cp:revision>
  <dcterms:created xsi:type="dcterms:W3CDTF">2026-08-25T18:50:00Z</dcterms:created>
  <dcterms:modified xsi:type="dcterms:W3CDTF">2026-08-28T12:51:00Z</dcterms:modified>
</cp:coreProperties>
</file>